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0D" w:rsidRDefault="008C1024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806F0D" w:rsidRDefault="008C1024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2022年曾都区“技能之光点亮未来”</w:t>
      </w:r>
    </w:p>
    <w:p w:rsidR="00806F0D" w:rsidRDefault="008C1024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职业技能大赛焊工技术文件</w:t>
      </w:r>
    </w:p>
    <w:p w:rsidR="00806F0D" w:rsidRDefault="00806F0D">
      <w:pPr>
        <w:rPr>
          <w:rFonts w:ascii="仿宋" w:eastAsia="仿宋" w:hAnsi="仿宋" w:cs="仿宋"/>
          <w:sz w:val="32"/>
          <w:szCs w:val="32"/>
        </w:rPr>
      </w:pPr>
    </w:p>
    <w:p w:rsidR="00806F0D" w:rsidRDefault="008C1024">
      <w:pPr>
        <w:numPr>
          <w:ilvl w:val="0"/>
          <w:numId w:val="3"/>
        </w:numPr>
        <w:tabs>
          <w:tab w:val="clear" w:pos="720"/>
        </w:tabs>
        <w:ind w:left="0" w:firstLine="574"/>
        <w:rPr>
          <w:rFonts w:ascii="黑体" w:eastAsia="黑体" w:hAnsi="黑体" w:cs="Times New Roman"/>
          <w:b/>
          <w:kern w:val="0"/>
          <w:sz w:val="32"/>
          <w:szCs w:val="20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20"/>
        </w:rPr>
        <w:t>赛项名称</w:t>
      </w:r>
    </w:p>
    <w:p w:rsidR="00806F0D" w:rsidRDefault="008C1024">
      <w:pPr>
        <w:ind w:left="574"/>
        <w:rPr>
          <w:rFonts w:ascii="黑体" w:eastAsia="黑体" w:hAnsi="黑体" w:cs="Times New Roman"/>
          <w:b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赛项名称：焊接技术</w:t>
      </w:r>
    </w:p>
    <w:p w:rsidR="00806F0D" w:rsidRDefault="008C1024">
      <w:pPr>
        <w:ind w:left="574"/>
        <w:rPr>
          <w:rFonts w:ascii="黑体" w:eastAsia="黑体" w:hAnsi="黑体" w:cs="Times New Roman"/>
          <w:b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赛项内容：SMAW、GMAW、焊接</w:t>
      </w:r>
    </w:p>
    <w:p w:rsidR="00806F0D" w:rsidRDefault="008C1024">
      <w:pPr>
        <w:ind w:left="574"/>
        <w:rPr>
          <w:rFonts w:ascii="黑体" w:eastAsia="黑体" w:hAnsi="黑体" w:cs="Times New Roman"/>
          <w:b/>
          <w:kern w:val="0"/>
          <w:sz w:val="32"/>
          <w:szCs w:val="20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20"/>
        </w:rPr>
        <w:t>二、竞赛内容</w:t>
      </w:r>
    </w:p>
    <w:p w:rsidR="00806F0D" w:rsidRDefault="008C1024">
      <w:pPr>
        <w:ind w:left="574"/>
        <w:rPr>
          <w:rFonts w:ascii="黑体" w:eastAsia="黑体" w:hAnsi="黑体" w:cs="Times New Roman"/>
          <w:b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（一）在规定的时间内，选手独立完成实际操作考试的考核内容。</w:t>
      </w:r>
    </w:p>
    <w:p w:rsidR="00806F0D" w:rsidRDefault="008C1024">
      <w:pPr>
        <w:ind w:left="574"/>
        <w:rPr>
          <w:rFonts w:ascii="黑体" w:eastAsia="黑体" w:hAnsi="黑体" w:cs="Times New Roman"/>
          <w:b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（二）实操竞赛内容：焊条电弧焊、气体保护焊。</w:t>
      </w:r>
    </w:p>
    <w:p w:rsidR="00806F0D" w:rsidRDefault="008C1024">
      <w:pPr>
        <w:ind w:left="574"/>
        <w:rPr>
          <w:rFonts w:ascii="黑体" w:eastAsia="黑体" w:hAnsi="黑体" w:cs="Times New Roman"/>
          <w:b/>
          <w:kern w:val="0"/>
          <w:sz w:val="32"/>
          <w:szCs w:val="20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20"/>
        </w:rPr>
        <w:t>三、竞赛方式</w:t>
      </w:r>
    </w:p>
    <w:p w:rsidR="00806F0D" w:rsidRDefault="008C1024">
      <w:pPr>
        <w:ind w:left="574"/>
        <w:rPr>
          <w:rFonts w:ascii="黑体" w:eastAsia="黑体" w:hAnsi="黑体" w:cs="Times New Roman"/>
          <w:b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（一）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竞赛以个人赛方式进行。</w:t>
      </w:r>
    </w:p>
    <w:p w:rsidR="00806F0D" w:rsidRDefault="008C1024" w:rsidP="00D6693B">
      <w:pPr>
        <w:ind w:firstLineChars="202" w:firstLine="566"/>
        <w:rPr>
          <w:rFonts w:ascii="黑体" w:eastAsia="黑体" w:hAnsi="黑体" w:cs="Times New Roman"/>
          <w:b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（二）组织机构：在技能大赛组委会与执委会的指导下，在赛区组委会与执委会的领导下，下设本赛项专家组、裁判组、仲裁组和监督组等工作机构。</w:t>
      </w:r>
    </w:p>
    <w:p w:rsidR="00806F0D" w:rsidRDefault="008C1024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（三）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竞赛采取单场次，由赛项执委会按照竞赛日程组织各参赛人员公开抽签，确定各参赛人员抽签顺序号。</w:t>
      </w:r>
    </w:p>
    <w:p w:rsidR="00806F0D" w:rsidRDefault="008C1024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四）赛场的赛位统一编制赛位号，参赛人员比赛前40分钟到赛项指定地点接受检录，进场前20分钟抽签决定赛位号，抽签结束后，随即按照抽取的赛位号进场，然后在对应的赛位上完成竞赛规定的竞赛任务，比赛时间为30分钟。赛位号由参赛选手抽取，抽取赛位号的步骤：</w:t>
      </w:r>
    </w:p>
    <w:p w:rsidR="00806F0D" w:rsidRDefault="008C1024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1.抽签由赛场工作人员主持；</w:t>
      </w:r>
    </w:p>
    <w:p w:rsidR="00806F0D" w:rsidRDefault="008C1024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2.参赛选手随机抽取赛位号，并在赛位记录单上签名确认；</w:t>
      </w:r>
    </w:p>
    <w:p w:rsidR="00806F0D" w:rsidRDefault="008C1024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3.抽签结果由赛项办公室密封后统一保管，在评分结束后开封统计成绩。</w:t>
      </w:r>
    </w:p>
    <w:p w:rsidR="00806F0D" w:rsidRDefault="008C1024">
      <w:pPr>
        <w:ind w:firstLineChars="176" w:firstLine="565"/>
        <w:rPr>
          <w:rFonts w:ascii="黑体" w:eastAsia="黑体" w:hAnsi="黑体" w:cs="Times New Roman"/>
          <w:b/>
          <w:kern w:val="0"/>
          <w:sz w:val="32"/>
          <w:szCs w:val="20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20"/>
        </w:rPr>
        <w:t>四、竞赛试题</w:t>
      </w:r>
    </w:p>
    <w:p w:rsidR="00806F0D" w:rsidRDefault="008C1024" w:rsidP="00D6693B">
      <w:pPr>
        <w:snapToGrid w:val="0"/>
        <w:spacing w:line="560" w:lineRule="exact"/>
        <w:ind w:firstLineChars="202" w:firstLine="566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焊工技能实操技术的范围要求：参考书《国家职业资格培训教程-焊工（基础知识）》《国家职业资格培训教程-焊工（初级技能 中级技能 高级技能）》《职业技能鉴定指导-焊工》劳动出版社：ISBN7-5045-3576-1、ISBN7-5045-3819-1、ISBN7-5045-4026-1</w:t>
      </w:r>
    </w:p>
    <w:p w:rsidR="00806F0D" w:rsidRDefault="008C1024">
      <w:pPr>
        <w:snapToGrid w:val="0"/>
        <w:spacing w:line="560" w:lineRule="exact"/>
        <w:ind w:firstLineChars="200" w:firstLine="562"/>
        <w:rPr>
          <w:rFonts w:ascii="仿宋" w:eastAsia="仿宋" w:hAnsi="仿宋" w:cs="仿宋_GB2312"/>
          <w:b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/>
          <w:kern w:val="0"/>
          <w:sz w:val="28"/>
          <w:szCs w:val="28"/>
        </w:rPr>
        <w:t>（1）实际操作内容如下：</w:t>
      </w:r>
    </w:p>
    <w:p w:rsidR="00806F0D" w:rsidRDefault="008C1024">
      <w:pPr>
        <w:snapToGrid w:val="0"/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1.板对接立焊（手工电弧焊）</w:t>
      </w:r>
    </w:p>
    <w:p w:rsidR="00806F0D" w:rsidRDefault="008C1024" w:rsidP="00D6693B">
      <w:pPr>
        <w:ind w:firstLineChars="202" w:firstLine="566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2.板对接立焊（气体保护焊）</w:t>
      </w:r>
    </w:p>
    <w:p w:rsidR="00806F0D" w:rsidRDefault="008C1024">
      <w:pPr>
        <w:snapToGrid w:val="0"/>
        <w:spacing w:line="560" w:lineRule="exact"/>
        <w:ind w:firstLineChars="200" w:firstLine="562"/>
        <w:rPr>
          <w:rFonts w:ascii="仿宋" w:eastAsia="仿宋" w:hAnsi="仿宋" w:cs="仿宋_GB2312"/>
          <w:b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/>
          <w:kern w:val="0"/>
          <w:sz w:val="28"/>
          <w:szCs w:val="28"/>
        </w:rPr>
        <w:t>（2）竞赛项目配分：</w:t>
      </w:r>
    </w:p>
    <w:p w:rsidR="00806F0D" w:rsidRDefault="008C1024" w:rsidP="001B6460">
      <w:pPr>
        <w:spacing w:beforeLines="50" w:afterLines="50"/>
        <w:jc w:val="center"/>
      </w:pPr>
      <w:r>
        <w:rPr>
          <w:rFonts w:hint="eastAsia"/>
        </w:rPr>
        <w:t>实际操作技能竞赛配分表</w:t>
      </w:r>
    </w:p>
    <w:tbl>
      <w:tblPr>
        <w:tblStyle w:val="a6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806F0D">
        <w:tc>
          <w:tcPr>
            <w:tcW w:w="2130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130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外观检查</w:t>
            </w:r>
          </w:p>
        </w:tc>
        <w:tc>
          <w:tcPr>
            <w:tcW w:w="2131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射线检测</w:t>
            </w:r>
          </w:p>
        </w:tc>
        <w:tc>
          <w:tcPr>
            <w:tcW w:w="2131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单项满分</w:t>
            </w:r>
          </w:p>
        </w:tc>
      </w:tr>
      <w:tr w:rsidR="00806F0D">
        <w:tc>
          <w:tcPr>
            <w:tcW w:w="2130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SMAW</w:t>
            </w:r>
          </w:p>
        </w:tc>
        <w:tc>
          <w:tcPr>
            <w:tcW w:w="2130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  <w:r>
              <w:rPr>
                <w:rFonts w:hint="eastAsia"/>
                <w:kern w:val="0"/>
                <w:sz w:val="20"/>
              </w:rPr>
              <w:t>分</w:t>
            </w:r>
          </w:p>
        </w:tc>
        <w:tc>
          <w:tcPr>
            <w:tcW w:w="2131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  <w:r>
              <w:rPr>
                <w:rFonts w:hint="eastAsia"/>
                <w:kern w:val="0"/>
                <w:sz w:val="20"/>
              </w:rPr>
              <w:t>分</w:t>
            </w:r>
          </w:p>
        </w:tc>
        <w:tc>
          <w:tcPr>
            <w:tcW w:w="2131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  <w:r>
              <w:rPr>
                <w:rFonts w:hint="eastAsia"/>
                <w:kern w:val="0"/>
                <w:sz w:val="20"/>
              </w:rPr>
              <w:t>分</w:t>
            </w:r>
          </w:p>
        </w:tc>
      </w:tr>
      <w:tr w:rsidR="00806F0D">
        <w:tc>
          <w:tcPr>
            <w:tcW w:w="2130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GMAW</w:t>
            </w:r>
          </w:p>
        </w:tc>
        <w:tc>
          <w:tcPr>
            <w:tcW w:w="2130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  <w:r>
              <w:rPr>
                <w:rFonts w:hint="eastAsia"/>
                <w:kern w:val="0"/>
                <w:sz w:val="20"/>
              </w:rPr>
              <w:t>分</w:t>
            </w:r>
          </w:p>
        </w:tc>
        <w:tc>
          <w:tcPr>
            <w:tcW w:w="2131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  <w:r>
              <w:rPr>
                <w:rFonts w:hint="eastAsia"/>
                <w:kern w:val="0"/>
                <w:sz w:val="20"/>
              </w:rPr>
              <w:t>分</w:t>
            </w:r>
          </w:p>
        </w:tc>
        <w:tc>
          <w:tcPr>
            <w:tcW w:w="2131" w:type="dxa"/>
            <w:vAlign w:val="center"/>
          </w:tcPr>
          <w:p w:rsidR="00806F0D" w:rsidRDefault="008C10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  <w:r>
              <w:rPr>
                <w:rFonts w:hint="eastAsia"/>
                <w:kern w:val="0"/>
                <w:sz w:val="20"/>
              </w:rPr>
              <w:t>分</w:t>
            </w:r>
          </w:p>
        </w:tc>
      </w:tr>
    </w:tbl>
    <w:p w:rsidR="00806F0D" w:rsidRDefault="008C1024">
      <w:pPr>
        <w:pStyle w:val="ListParagraph1"/>
        <w:tabs>
          <w:tab w:val="left" w:pos="1060"/>
        </w:tabs>
        <w:spacing w:line="560" w:lineRule="exact"/>
        <w:ind w:left="562" w:firstLineChars="0" w:firstLine="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五、</w:t>
      </w:r>
      <w:r>
        <w:rPr>
          <w:rFonts w:ascii="仿宋_GB2312" w:eastAsia="仿宋_GB2312" w:cs="宋体" w:hint="eastAsia"/>
          <w:b/>
          <w:bCs/>
          <w:sz w:val="32"/>
          <w:szCs w:val="32"/>
        </w:rPr>
        <w:t>技术平台</w:t>
      </w:r>
    </w:p>
    <w:p w:rsidR="00806F0D" w:rsidRDefault="008C1024">
      <w:pPr>
        <w:pStyle w:val="ListParagraph1"/>
        <w:tabs>
          <w:tab w:val="left" w:pos="1701"/>
        </w:tabs>
        <w:snapToGrid w:val="0"/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1.根据竞赛要求，完成设备、器材及线路的安装，使其符合安装工艺规范。暂拟定下列型号设备：</w:t>
      </w:r>
    </w:p>
    <w:p w:rsidR="00806F0D" w:rsidRDefault="008C1024">
      <w:pPr>
        <w:pStyle w:val="ListParagraph1"/>
        <w:tabs>
          <w:tab w:val="left" w:pos="1701"/>
        </w:tabs>
        <w:snapToGrid w:val="0"/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焊机：NB-</w:t>
      </w:r>
      <w:r>
        <w:rPr>
          <w:rFonts w:ascii="仿宋_GB2312" w:eastAsia="仿宋_GB2312" w:hAnsi="仿宋_GB2312" w:cs="仿宋_GB2312"/>
          <w:sz w:val="28"/>
          <w:szCs w:val="28"/>
        </w:rPr>
        <w:t>350HD</w:t>
      </w:r>
    </w:p>
    <w:p w:rsidR="00806F0D" w:rsidRDefault="008C1024">
      <w:pPr>
        <w:pStyle w:val="ListParagraph1"/>
        <w:tabs>
          <w:tab w:val="left" w:pos="1701"/>
        </w:tabs>
        <w:snapToGrid w:val="0"/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二氧化碳气体保护电弧焊机型号：NBC-350</w:t>
      </w:r>
    </w:p>
    <w:p w:rsidR="00806F0D" w:rsidRDefault="008C1024">
      <w:pPr>
        <w:pStyle w:val="ListParagraph1"/>
        <w:tabs>
          <w:tab w:val="left" w:pos="1701"/>
        </w:tabs>
        <w:snapToGrid w:val="0"/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2.材料要求：</w:t>
      </w:r>
    </w:p>
    <w:p w:rsidR="00806F0D" w:rsidRDefault="008C1024">
      <w:pPr>
        <w:ind w:firstLineChars="189" w:firstLine="567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（1）焊条型号：E5015；规格：Φ2.5 ；Φ3.2mm ；Φ4.0mm。</w:t>
      </w:r>
    </w:p>
    <w:p w:rsidR="00806F0D" w:rsidRDefault="008C1024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（2）药芯焊丝 型号：E501T-1(或同等规格焊材)；规格：Φ1.2mm 。</w:t>
      </w:r>
    </w:p>
    <w:p w:rsidR="00806F0D" w:rsidRDefault="008C1024" w:rsidP="00D6693B">
      <w:pPr>
        <w:pStyle w:val="ListParagraph1"/>
        <w:tabs>
          <w:tab w:val="left" w:pos="1701"/>
        </w:tabs>
        <w:snapToGrid w:val="0"/>
        <w:spacing w:line="560" w:lineRule="exact"/>
        <w:ind w:firstLineChars="152" w:firstLine="426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）二氧化碳：纯度</w:t>
      </w:r>
      <w:r>
        <w:rPr>
          <w:rFonts w:ascii="仿宋_GB2312" w:eastAsia="仿宋_GB2312" w:hAnsi="仿宋_GB2312" w:cs="仿宋_GB2312"/>
          <w:sz w:val="28"/>
          <w:szCs w:val="28"/>
        </w:rPr>
        <w:t>99.8%</w:t>
      </w:r>
      <w:r>
        <w:rPr>
          <w:rFonts w:ascii="仿宋_GB2312" w:eastAsia="仿宋_GB2312" w:hAnsi="仿宋_GB2312" w:cs="仿宋_GB2312" w:hint="eastAsia"/>
          <w:sz w:val="28"/>
          <w:szCs w:val="28"/>
        </w:rPr>
        <w:t>；氩气：纯度99.9%；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806F0D" w:rsidRDefault="008C1024">
      <w:pPr>
        <w:pStyle w:val="ListParagraph1"/>
        <w:tabs>
          <w:tab w:val="left" w:pos="1701"/>
        </w:tabs>
        <w:snapToGrid w:val="0"/>
        <w:spacing w:line="560" w:lineRule="exact"/>
        <w:ind w:left="420"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）钢板要求：材质</w:t>
      </w:r>
      <w:r>
        <w:rPr>
          <w:rFonts w:ascii="仿宋_GB2312" w:eastAsia="仿宋_GB2312" w:hAnsi="仿宋_GB2312" w:cs="仿宋_GB2312"/>
          <w:sz w:val="28"/>
          <w:szCs w:val="28"/>
        </w:rPr>
        <w:t>Q</w:t>
      </w:r>
      <w:r>
        <w:rPr>
          <w:rFonts w:ascii="仿宋_GB2312" w:eastAsia="仿宋_GB2312" w:hAnsi="仿宋_GB2312" w:cs="仿宋_GB2312" w:hint="eastAsia"/>
          <w:sz w:val="28"/>
          <w:szCs w:val="28"/>
        </w:rPr>
        <w:t>235、规格</w:t>
      </w:r>
      <w:r>
        <w:rPr>
          <w:rFonts w:ascii="仿宋" w:eastAsia="仿宋" w:hAnsi="仿宋" w:cs="仿宋_GB2312" w:hint="eastAsia"/>
          <w:sz w:val="28"/>
          <w:szCs w:val="28"/>
        </w:rPr>
        <w:t>δ</w:t>
      </w:r>
      <w:r>
        <w:rPr>
          <w:rFonts w:ascii="仿宋_GB2312" w:eastAsia="仿宋_GB2312" w:hAnsi="仿宋_GB2312" w:cs="仿宋_GB2312" w:hint="eastAsia"/>
          <w:sz w:val="28"/>
          <w:szCs w:val="28"/>
        </w:rPr>
        <w:t>=</w:t>
      </w:r>
      <w:r>
        <w:rPr>
          <w:rFonts w:ascii="仿宋_GB2312" w:eastAsia="仿宋_GB2312" w:hAnsi="仿宋_GB2312" w:cs="仿宋_GB2312"/>
          <w:sz w:val="28"/>
          <w:szCs w:val="28"/>
        </w:rPr>
        <w:t>8～12mm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806F0D" w:rsidRDefault="008C1024">
      <w:pPr>
        <w:pStyle w:val="ListParagraph1"/>
        <w:tabs>
          <w:tab w:val="left" w:pos="1701"/>
        </w:tabs>
        <w:snapToGrid w:val="0"/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比赛用工件材料、焊接材料、焊接辅助材料、气体、工件检测等由大赛组委会准备或企业赞助。</w:t>
      </w:r>
    </w:p>
    <w:p w:rsidR="00806F0D" w:rsidRDefault="008C1024">
      <w:pPr>
        <w:pStyle w:val="ListParagraph1"/>
        <w:tabs>
          <w:tab w:val="left" w:pos="1701"/>
        </w:tabs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工具</w:t>
      </w:r>
    </w:p>
    <w:p w:rsidR="00806F0D" w:rsidRPr="001B6460" w:rsidRDefault="008C1024" w:rsidP="001B6460">
      <w:pPr>
        <w:pStyle w:val="ListParagraph1"/>
        <w:tabs>
          <w:tab w:val="left" w:pos="1701"/>
        </w:tabs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由大赛组委会统一提供，每工位配备一副全位置焊接支架。</w:t>
      </w:r>
    </w:p>
    <w:sectPr w:rsidR="00806F0D" w:rsidRPr="001B6460" w:rsidSect="00806F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CD" w:rsidRDefault="003756CD" w:rsidP="00806F0D">
      <w:r>
        <w:separator/>
      </w:r>
    </w:p>
  </w:endnote>
  <w:endnote w:type="continuationSeparator" w:id="0">
    <w:p w:rsidR="003756CD" w:rsidRDefault="003756CD" w:rsidP="0080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0D" w:rsidRDefault="00E54D9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806F0D" w:rsidRDefault="00E54D92">
                <w:pPr>
                  <w:pStyle w:val="a4"/>
                </w:pPr>
                <w:r>
                  <w:fldChar w:fldCharType="begin"/>
                </w:r>
                <w:r w:rsidR="008C1024">
                  <w:instrText xml:space="preserve"> PAGE  \* MERGEFORMAT </w:instrText>
                </w:r>
                <w:r>
                  <w:fldChar w:fldCharType="separate"/>
                </w:r>
                <w:r w:rsidR="001B646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CD" w:rsidRDefault="003756CD" w:rsidP="00806F0D">
      <w:r>
        <w:separator/>
      </w:r>
    </w:p>
  </w:footnote>
  <w:footnote w:type="continuationSeparator" w:id="0">
    <w:p w:rsidR="003756CD" w:rsidRDefault="003756CD" w:rsidP="00806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C197"/>
    <w:multiLevelType w:val="singleLevel"/>
    <w:tmpl w:val="0D28C1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4160CD"/>
    <w:multiLevelType w:val="multilevel"/>
    <w:tmpl w:val="4E4160C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DA93A3"/>
    <w:multiLevelType w:val="multilevel"/>
    <w:tmpl w:val="5BDA93A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M3Yzg4MzBiYWM5ZTkxNzFmODJiZTI3MzI4MjFhOGIifQ=="/>
  </w:docVars>
  <w:rsids>
    <w:rsidRoot w:val="12EE0277"/>
    <w:rsid w:val="00024FB0"/>
    <w:rsid w:val="000A6C9A"/>
    <w:rsid w:val="000E7BED"/>
    <w:rsid w:val="000F31A7"/>
    <w:rsid w:val="00145526"/>
    <w:rsid w:val="001B6460"/>
    <w:rsid w:val="00282356"/>
    <w:rsid w:val="003756CD"/>
    <w:rsid w:val="003B02BE"/>
    <w:rsid w:val="003E454F"/>
    <w:rsid w:val="00433757"/>
    <w:rsid w:val="005039B1"/>
    <w:rsid w:val="00515A5A"/>
    <w:rsid w:val="00661E94"/>
    <w:rsid w:val="006D2642"/>
    <w:rsid w:val="006E2E43"/>
    <w:rsid w:val="00730E75"/>
    <w:rsid w:val="0076480B"/>
    <w:rsid w:val="007B5B89"/>
    <w:rsid w:val="007D4ACA"/>
    <w:rsid w:val="007D4B7D"/>
    <w:rsid w:val="00806F0D"/>
    <w:rsid w:val="00843CD8"/>
    <w:rsid w:val="00863BF3"/>
    <w:rsid w:val="008C1024"/>
    <w:rsid w:val="009501B4"/>
    <w:rsid w:val="009B136C"/>
    <w:rsid w:val="009D7DA8"/>
    <w:rsid w:val="00A77FD0"/>
    <w:rsid w:val="00AA1699"/>
    <w:rsid w:val="00B5767B"/>
    <w:rsid w:val="00BA09A6"/>
    <w:rsid w:val="00C20E23"/>
    <w:rsid w:val="00CC3E7F"/>
    <w:rsid w:val="00CC47A5"/>
    <w:rsid w:val="00D6693B"/>
    <w:rsid w:val="00DB690A"/>
    <w:rsid w:val="00DE54FE"/>
    <w:rsid w:val="00E54D92"/>
    <w:rsid w:val="00EB5A75"/>
    <w:rsid w:val="00EF5CCB"/>
    <w:rsid w:val="00F06C7D"/>
    <w:rsid w:val="00F76310"/>
    <w:rsid w:val="040C2C65"/>
    <w:rsid w:val="08512007"/>
    <w:rsid w:val="105B1BC5"/>
    <w:rsid w:val="109C2A10"/>
    <w:rsid w:val="10E320C8"/>
    <w:rsid w:val="112D624B"/>
    <w:rsid w:val="12EE0277"/>
    <w:rsid w:val="158A7AC1"/>
    <w:rsid w:val="20DE0C92"/>
    <w:rsid w:val="24A81688"/>
    <w:rsid w:val="2758549B"/>
    <w:rsid w:val="2806152A"/>
    <w:rsid w:val="2B2D44B8"/>
    <w:rsid w:val="2DCD73E3"/>
    <w:rsid w:val="2EA71797"/>
    <w:rsid w:val="31920CA7"/>
    <w:rsid w:val="34455247"/>
    <w:rsid w:val="3A0565C2"/>
    <w:rsid w:val="3CC542D8"/>
    <w:rsid w:val="3D207FAB"/>
    <w:rsid w:val="3E3872F3"/>
    <w:rsid w:val="47BB4E7C"/>
    <w:rsid w:val="4A7926B7"/>
    <w:rsid w:val="4F361074"/>
    <w:rsid w:val="54CC12F5"/>
    <w:rsid w:val="55B314F5"/>
    <w:rsid w:val="5DB66D8B"/>
    <w:rsid w:val="5DDD1E77"/>
    <w:rsid w:val="606F224F"/>
    <w:rsid w:val="6C4B5FF3"/>
    <w:rsid w:val="6CD2334E"/>
    <w:rsid w:val="6D392899"/>
    <w:rsid w:val="6D601FEB"/>
    <w:rsid w:val="6E435B80"/>
    <w:rsid w:val="716C7721"/>
    <w:rsid w:val="74B07A67"/>
    <w:rsid w:val="79557E3A"/>
    <w:rsid w:val="799A44B4"/>
    <w:rsid w:val="7EED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F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806F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  <w:rsid w:val="00806F0D"/>
    <w:pPr>
      <w:jc w:val="left"/>
    </w:pPr>
  </w:style>
  <w:style w:type="paragraph" w:styleId="a4">
    <w:name w:val="footer"/>
    <w:basedOn w:val="a"/>
    <w:qFormat/>
    <w:rsid w:val="00806F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rsid w:val="00806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06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806F0D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806F0D"/>
    <w:pPr>
      <w:ind w:firstLineChars="200" w:firstLine="420"/>
    </w:pPr>
  </w:style>
  <w:style w:type="paragraph" w:customStyle="1" w:styleId="3">
    <w:name w:val="列出段落3"/>
    <w:basedOn w:val="a"/>
    <w:qFormat/>
    <w:rsid w:val="00806F0D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1">
    <w:name w:val="List Paragraph1"/>
    <w:basedOn w:val="a"/>
    <w:uiPriority w:val="99"/>
    <w:qFormat/>
    <w:rsid w:val="00806F0D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Char">
    <w:name w:val="页眉 Char"/>
    <w:basedOn w:val="a0"/>
    <w:link w:val="a5"/>
    <w:qFormat/>
    <w:rsid w:val="00806F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haitaoqiao</cp:lastModifiedBy>
  <cp:revision>3</cp:revision>
  <cp:lastPrinted>2022-06-08T02:57:00Z</cp:lastPrinted>
  <dcterms:created xsi:type="dcterms:W3CDTF">2022-06-11T01:58:00Z</dcterms:created>
  <dcterms:modified xsi:type="dcterms:W3CDTF">2022-06-11T02:04:00Z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7A22394E905D4DDE9B25C4F0B6F4B192</vt:lpwstr>
  </property>
</Properties>
</file>